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FC956" w14:textId="3AB3EC6D" w:rsidR="00596F02" w:rsidRPr="00770D75" w:rsidRDefault="00770D75" w:rsidP="00770D75">
      <w:pPr>
        <w:jc w:val="center"/>
        <w:rPr>
          <w:rFonts w:ascii="Arial Narrow" w:hAnsi="Arial Narrow"/>
          <w:b/>
          <w:bCs/>
        </w:rPr>
      </w:pPr>
      <w:r w:rsidRPr="00770D75">
        <w:rPr>
          <w:rFonts w:ascii="Arial Narrow" w:hAnsi="Arial Narrow"/>
          <w:b/>
          <w:bCs/>
        </w:rPr>
        <w:t>CIRCULART 2026 ANALIZA EL IMPACTO DE LA INTELIGENCIA ARTIFICIAL EN LA MÚSICA Y LA DIVERSIDAD CULTURAL</w:t>
      </w:r>
    </w:p>
    <w:p w14:paraId="3315F612" w14:textId="0A6F9E05" w:rsidR="00596F02" w:rsidRPr="00596F02" w:rsidRDefault="00596F02" w:rsidP="00596F02">
      <w:pPr>
        <w:jc w:val="both"/>
        <w:rPr>
          <w:rFonts w:ascii="Arial Narrow" w:hAnsi="Arial Narrow"/>
          <w:sz w:val="22"/>
          <w:szCs w:val="22"/>
        </w:rPr>
      </w:pPr>
      <w:r w:rsidRPr="00596F02">
        <w:rPr>
          <w:rFonts w:ascii="Arial Narrow" w:hAnsi="Arial Narrow"/>
          <w:sz w:val="22"/>
          <w:szCs w:val="22"/>
        </w:rPr>
        <w:t>Por: María Eugenia Mejía</w:t>
      </w:r>
    </w:p>
    <w:p w14:paraId="1A2EEAE1" w14:textId="77777777" w:rsidR="00596F02" w:rsidRDefault="00596F02" w:rsidP="00596F02">
      <w:pPr>
        <w:jc w:val="both"/>
        <w:rPr>
          <w:rFonts w:ascii="Arial Narrow" w:hAnsi="Arial Narrow"/>
          <w:b/>
          <w:bCs/>
        </w:rPr>
      </w:pPr>
    </w:p>
    <w:p w14:paraId="02D27033" w14:textId="0E790938" w:rsidR="00596F02" w:rsidRPr="00596F02" w:rsidRDefault="00770D75" w:rsidP="00596F02">
      <w:pPr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C</w:t>
      </w:r>
      <w:r w:rsidRPr="00770D75">
        <w:rPr>
          <w:rFonts w:ascii="Arial Narrow" w:hAnsi="Arial Narrow"/>
        </w:rPr>
        <w:t>irculart</w:t>
      </w:r>
      <w:proofErr w:type="spellEnd"/>
      <w:r w:rsidRPr="00770D75">
        <w:rPr>
          <w:rFonts w:ascii="Arial Narrow" w:hAnsi="Arial Narrow"/>
        </w:rPr>
        <w:t xml:space="preserve"> 2026 abre el debate sobre inteligencia artificial, música y diversidad cultural en </w:t>
      </w:r>
      <w:r>
        <w:rPr>
          <w:rFonts w:ascii="Arial Narrow" w:hAnsi="Arial Narrow"/>
        </w:rPr>
        <w:t>I</w:t>
      </w:r>
      <w:r w:rsidRPr="00770D75">
        <w:rPr>
          <w:rFonts w:ascii="Arial Narrow" w:hAnsi="Arial Narrow"/>
        </w:rPr>
        <w:t>beroamérica</w:t>
      </w:r>
      <w:r>
        <w:rPr>
          <w:rFonts w:ascii="Arial Narrow" w:hAnsi="Arial Narrow"/>
        </w:rPr>
        <w:t xml:space="preserve">, </w:t>
      </w:r>
      <w:r w:rsidRPr="00770D75">
        <w:rPr>
          <w:rFonts w:ascii="Arial Narrow" w:hAnsi="Arial Narrow"/>
        </w:rPr>
        <w:t xml:space="preserve">desde </w:t>
      </w:r>
      <w:r>
        <w:rPr>
          <w:rFonts w:ascii="Arial Narrow" w:hAnsi="Arial Narrow"/>
        </w:rPr>
        <w:t>B</w:t>
      </w:r>
      <w:r w:rsidRPr="00770D75">
        <w:rPr>
          <w:rFonts w:ascii="Arial Narrow" w:hAnsi="Arial Narrow"/>
        </w:rPr>
        <w:t>ucaramanga, la cultural se suma a la reflexión sobre el futuro de la creación artística</w:t>
      </w:r>
      <w:r>
        <w:rPr>
          <w:rFonts w:ascii="Arial Narrow" w:hAnsi="Arial Narrow"/>
        </w:rPr>
        <w:t>, ya que l</w:t>
      </w:r>
      <w:r w:rsidR="00596F02" w:rsidRPr="00596F02">
        <w:rPr>
          <w:rFonts w:ascii="Arial Narrow" w:hAnsi="Arial Narrow"/>
        </w:rPr>
        <w:t xml:space="preserve">a Inteligencia Artificial ya no es un tema exclusivo de la tecnología. Su impacto se siente cada vez más en la música, las artes, la comunicación y las industrias culturales. Precisamente, este fue el eje central del Seminario de Derechos Digitales SEDD, realizado en Medellín en el marco de la edición número 17 de </w:t>
      </w:r>
      <w:proofErr w:type="spellStart"/>
      <w:r w:rsidR="00596F02" w:rsidRPr="00596F02">
        <w:rPr>
          <w:rFonts w:ascii="Arial Narrow" w:hAnsi="Arial Narrow"/>
        </w:rPr>
        <w:t>Circulart</w:t>
      </w:r>
      <w:proofErr w:type="spellEnd"/>
      <w:r w:rsidR="00596F02" w:rsidRPr="00596F02">
        <w:rPr>
          <w:rFonts w:ascii="Arial Narrow" w:hAnsi="Arial Narrow"/>
        </w:rPr>
        <w:t>, uno de los mercados culturales más importantes de Iberoamérica.</w:t>
      </w:r>
      <w:r w:rsidR="00596F02">
        <w:rPr>
          <w:rFonts w:ascii="Arial Narrow" w:hAnsi="Arial Narrow"/>
        </w:rPr>
        <w:t xml:space="preserve"> </w:t>
      </w:r>
      <w:r w:rsidR="00596F02" w:rsidRPr="00596F02">
        <w:rPr>
          <w:rFonts w:ascii="Arial Narrow" w:hAnsi="Arial Narrow"/>
        </w:rPr>
        <w:t>El encuentro reunió a artistas, gestores culturales, investigadores, empresarios y especialistas de Colombia, Brasil, Argentina, México, Italia, Reino Unido y España para analizar cómo la Inteligencia Artificial está transformando la creación, gestión, promoción y comercialización de la música en el mundo contemporáneo.</w:t>
      </w:r>
    </w:p>
    <w:p w14:paraId="1C64C947" w14:textId="64817EA2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>Durante la jornada se abordaron temas relacionados con los derechos digitales, la ética tecnológica, la propiedad intelectual, la sincronización musical, el marketing impulsado por inteligencia artificial y la protección de la diversidad cultural en los entornos digitales.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Uno de los temas que generó mayor reflexión fue la necesidad de garantizar que los sistemas de inteligencia artificial reconozcan y representen adecuadamente la riqueza cultural de América Latina.</w:t>
      </w:r>
    </w:p>
    <w:p w14:paraId="17EDC79B" w14:textId="057F67A4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>El productor musical colombiano Iván Benavides destacó que la diversidad cultural es una fuente permanente de innovación y recordó que la tecnología debe fortalecer, y no reemplazar, la experiencia humana.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"La diversidad es importante para la supervivencia de la humanidad. La experiencia humana más importante es el encuentro con el otro y lo que no tiene la Inteligencia Artificial es espíritu ni cuerpo", afirmó durante el seminario.</w:t>
      </w:r>
    </w:p>
    <w:p w14:paraId="180F4BE5" w14:textId="77777777" w:rsidR="00596F02" w:rsidRPr="00596F02" w:rsidRDefault="00596F02" w:rsidP="00596F02">
      <w:pPr>
        <w:jc w:val="both"/>
        <w:rPr>
          <w:rFonts w:ascii="Arial Narrow" w:hAnsi="Arial Narrow"/>
          <w:b/>
          <w:bCs/>
        </w:rPr>
      </w:pPr>
      <w:r w:rsidRPr="00596F02">
        <w:rPr>
          <w:rFonts w:ascii="Arial Narrow" w:hAnsi="Arial Narrow"/>
          <w:b/>
          <w:bCs/>
        </w:rPr>
        <w:t>La creatividad humana sigue siendo el centro</w:t>
      </w:r>
    </w:p>
    <w:p w14:paraId="3585433B" w14:textId="53D64DDC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>Los expertos coincidieron en que la Inteligencia Artificial puede convertirse en una herramienta poderosa para optimizar procesos, facilitar análisis de datos, fortalecer estrategias de promoción y apoyar la creación artística. Sin embargo, también advirtieron sobre la importancia de proteger los derechos de autor y mantener la creatividad humana como elemento fundamental del ecosistema cultural.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 xml:space="preserve">Guilherme Sampaio, fundador de Smart </w:t>
      </w:r>
      <w:proofErr w:type="spellStart"/>
      <w:r w:rsidRPr="00596F02">
        <w:rPr>
          <w:rFonts w:ascii="Arial Narrow" w:hAnsi="Arial Narrow"/>
        </w:rPr>
        <w:t>Rights</w:t>
      </w:r>
      <w:proofErr w:type="spellEnd"/>
      <w:r w:rsidRPr="00596F02">
        <w:rPr>
          <w:rFonts w:ascii="Arial Narrow" w:hAnsi="Arial Narrow"/>
        </w:rPr>
        <w:t xml:space="preserve"> en Brasil, señaló que los artistas deben evitar depender completamente de estas tecnologías.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"El eje central debe ser la creatividad humana", expresó durante uno de los paneles dedicados a propiedad intelectual y regulación.</w:t>
      </w:r>
    </w:p>
    <w:p w14:paraId="4796CDFE" w14:textId="77777777" w:rsidR="00596F02" w:rsidRDefault="00596F02" w:rsidP="00596F02">
      <w:pPr>
        <w:jc w:val="both"/>
        <w:rPr>
          <w:rFonts w:ascii="Arial Narrow" w:hAnsi="Arial Narrow"/>
          <w:b/>
          <w:bCs/>
        </w:rPr>
      </w:pPr>
    </w:p>
    <w:p w14:paraId="058797F6" w14:textId="77777777" w:rsidR="00770D75" w:rsidRDefault="00770D75" w:rsidP="00596F02">
      <w:pPr>
        <w:jc w:val="both"/>
        <w:rPr>
          <w:rFonts w:ascii="Arial Narrow" w:hAnsi="Arial Narrow"/>
          <w:b/>
          <w:bCs/>
        </w:rPr>
      </w:pPr>
    </w:p>
    <w:p w14:paraId="72E0CABE" w14:textId="77777777" w:rsidR="00770D75" w:rsidRDefault="00770D75" w:rsidP="00596F02">
      <w:pPr>
        <w:jc w:val="both"/>
        <w:rPr>
          <w:rFonts w:ascii="Arial Narrow" w:hAnsi="Arial Narrow"/>
          <w:b/>
          <w:bCs/>
        </w:rPr>
      </w:pPr>
    </w:p>
    <w:p w14:paraId="06F57944" w14:textId="77777777" w:rsidR="00596F02" w:rsidRDefault="00596F02" w:rsidP="00596F02">
      <w:pPr>
        <w:jc w:val="both"/>
        <w:rPr>
          <w:rFonts w:ascii="Arial Narrow" w:hAnsi="Arial Narrow"/>
          <w:b/>
          <w:bCs/>
        </w:rPr>
      </w:pPr>
    </w:p>
    <w:p w14:paraId="547110E3" w14:textId="7F69552C" w:rsidR="00596F02" w:rsidRPr="00596F02" w:rsidRDefault="00596F02" w:rsidP="00596F02">
      <w:pPr>
        <w:jc w:val="both"/>
        <w:rPr>
          <w:rFonts w:ascii="Arial Narrow" w:hAnsi="Arial Narrow"/>
          <w:b/>
          <w:bCs/>
        </w:rPr>
      </w:pPr>
      <w:r w:rsidRPr="00596F02">
        <w:rPr>
          <w:rFonts w:ascii="Arial Narrow" w:hAnsi="Arial Narrow"/>
          <w:b/>
          <w:bCs/>
        </w:rPr>
        <w:t>Tecnología al servicio de la música</w:t>
      </w:r>
    </w:p>
    <w:p w14:paraId="298B4B43" w14:textId="501F8D74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>El seminario también exploró el uso de la Inteligencia Artificial en áreas como la sincronización musical para producciones audiovisuales, la gestión de catálogos musicales y las estrategias de marketing digital para artistas independientes.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Además, se presentaron experiencias de creadores que utilizan estas herramientas como complemento de sus procesos artísticos, demostrando que la innovación tecnológica puede convivir con la sensibilidad, la identidad y la expresión cultural.</w:t>
      </w:r>
    </w:p>
    <w:p w14:paraId="5FD31C49" w14:textId="77777777" w:rsidR="00596F02" w:rsidRPr="00596F02" w:rsidRDefault="00596F02" w:rsidP="00596F02">
      <w:pPr>
        <w:jc w:val="both"/>
        <w:rPr>
          <w:rFonts w:ascii="Arial Narrow" w:hAnsi="Arial Narrow"/>
          <w:b/>
          <w:bCs/>
        </w:rPr>
      </w:pPr>
      <w:r w:rsidRPr="00596F02">
        <w:rPr>
          <w:rFonts w:ascii="Arial Narrow" w:hAnsi="Arial Narrow"/>
          <w:b/>
          <w:bCs/>
        </w:rPr>
        <w:t>Una reflexión que también llega a Bucaramanga</w:t>
      </w:r>
    </w:p>
    <w:p w14:paraId="7798140C" w14:textId="571F6641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>Desde La Cultural 100.7 FM, emisora pública cultural de Bucaramanga, celebramos estos espacios de diálogo que permiten reflexionar sobre los desafíos y oportunidades que enfrenta el sector cultural en tiempos de transformación digital.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Como medio comprometido con la promoción de la cultura, las artes, la lectura, la música y el patrimonio, reconocemos la importancia de debatir cómo las nuevas tecnologías pueden fortalecer la circulación de contenidos culturales sin perder la esencia humana que da vida a la creación artística.</w:t>
      </w:r>
    </w:p>
    <w:p w14:paraId="39CE234E" w14:textId="7D479E16" w:rsidR="00596F02" w:rsidRPr="00596F02" w:rsidRDefault="00596F02" w:rsidP="00596F02">
      <w:pPr>
        <w:jc w:val="both"/>
        <w:rPr>
          <w:rFonts w:ascii="Arial Narrow" w:hAnsi="Arial Narrow"/>
        </w:rPr>
      </w:pPr>
      <w:r w:rsidRPr="00596F02">
        <w:rPr>
          <w:rFonts w:ascii="Arial Narrow" w:hAnsi="Arial Narrow"/>
        </w:rPr>
        <w:t xml:space="preserve">La experiencia de </w:t>
      </w:r>
      <w:proofErr w:type="spellStart"/>
      <w:r w:rsidRPr="00596F02">
        <w:rPr>
          <w:rFonts w:ascii="Arial Narrow" w:hAnsi="Arial Narrow"/>
        </w:rPr>
        <w:t>Circulart</w:t>
      </w:r>
      <w:proofErr w:type="spellEnd"/>
      <w:r w:rsidRPr="00596F02">
        <w:rPr>
          <w:rFonts w:ascii="Arial Narrow" w:hAnsi="Arial Narrow"/>
        </w:rPr>
        <w:t xml:space="preserve"> 2026 demuestra que el futuro de la música y de las industrias creativas no depende únicamente de los avances tecnológicos, sino de la capacidad de artistas, gestores culturales, medios de comunicación y ciudadanos para construir ecosistemas más diversos, inclusivos y sostenibles.</w:t>
      </w:r>
      <w:r>
        <w:rPr>
          <w:rFonts w:ascii="Arial Narrow" w:hAnsi="Arial Narrow"/>
        </w:rPr>
        <w:t xml:space="preserve"> </w:t>
      </w:r>
      <w:r w:rsidRPr="00596F02">
        <w:rPr>
          <w:rFonts w:ascii="Arial Narrow" w:hAnsi="Arial Narrow"/>
        </w:rPr>
        <w:t>Mientras la Inteligencia Artificial continúa evolucionando, la cultura sigue recordándonos que detrás de cada canción, cada historia y cada obra artística existe algo irreemplazable: la sensibilidad humana.</w:t>
      </w:r>
    </w:p>
    <w:p w14:paraId="5788DD07" w14:textId="77777777" w:rsidR="00CF119B" w:rsidRPr="00596F02" w:rsidRDefault="00CF119B" w:rsidP="00596F02">
      <w:pPr>
        <w:jc w:val="both"/>
        <w:rPr>
          <w:rFonts w:ascii="Arial Narrow" w:hAnsi="Arial Narrow"/>
        </w:rPr>
      </w:pPr>
    </w:p>
    <w:sectPr w:rsidR="00CF119B" w:rsidRPr="00596F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F02"/>
    <w:rsid w:val="0009588D"/>
    <w:rsid w:val="00106233"/>
    <w:rsid w:val="00365520"/>
    <w:rsid w:val="00596F02"/>
    <w:rsid w:val="00770D75"/>
    <w:rsid w:val="00B700C7"/>
    <w:rsid w:val="00CE2926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B957"/>
  <w15:chartTrackingRefBased/>
  <w15:docId w15:val="{E8542ACD-7E5E-49F6-8DBA-DE1B0046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6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6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6F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6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6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6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6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6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6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6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6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6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6F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6F0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6F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6F0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6F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6F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6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6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6F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6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6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6F0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6F0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6F0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6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6F0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6F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660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2</cp:revision>
  <dcterms:created xsi:type="dcterms:W3CDTF">2026-06-08T22:55:00Z</dcterms:created>
  <dcterms:modified xsi:type="dcterms:W3CDTF">2026-06-08T22:55:00Z</dcterms:modified>
</cp:coreProperties>
</file>